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3B08" w14:textId="5494574F" w:rsidR="00EC6E4D" w:rsidRDefault="00EC6E4D" w:rsidP="00A67D48">
      <w:pPr>
        <w:pStyle w:val="Default"/>
        <w:jc w:val="center"/>
      </w:pPr>
    </w:p>
    <w:p w14:paraId="788AAAF1" w14:textId="7312959E" w:rsidR="006B36E2" w:rsidRDefault="006B36E2" w:rsidP="006B36E2">
      <w:pPr>
        <w:pStyle w:val="Default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>
        <w:rPr>
          <w:rFonts w:asciiTheme="minorHAnsi" w:hAnsiTheme="minorHAnsi"/>
          <w:b/>
          <w:bCs/>
          <w:noProof/>
          <w:color w:val="auto"/>
          <w:sz w:val="40"/>
          <w:szCs w:val="40"/>
        </w:rPr>
        <w:drawing>
          <wp:inline distT="0" distB="0" distL="0" distR="0" wp14:anchorId="38CD0FE5" wp14:editId="247FD0DB">
            <wp:extent cx="2317145" cy="1064578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771" cy="106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D64D5" w14:textId="77777777" w:rsidR="006B36E2" w:rsidRDefault="006B36E2" w:rsidP="00343B28">
      <w:pPr>
        <w:pStyle w:val="Default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</w:p>
    <w:p w14:paraId="18177F4D" w14:textId="0D7EBF7A" w:rsidR="00343B28" w:rsidRDefault="003E0EF2" w:rsidP="00343B28">
      <w:pPr>
        <w:pStyle w:val="Default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>
        <w:rPr>
          <w:rFonts w:asciiTheme="minorHAnsi" w:hAnsiTheme="minorHAnsi"/>
          <w:b/>
          <w:bCs/>
          <w:color w:val="auto"/>
          <w:sz w:val="40"/>
          <w:szCs w:val="40"/>
        </w:rPr>
        <w:t>Attendance</w:t>
      </w:r>
      <w:r w:rsidR="00343B28" w:rsidRPr="00343B28">
        <w:rPr>
          <w:rFonts w:asciiTheme="minorHAnsi" w:hAnsiTheme="minorHAnsi"/>
          <w:b/>
          <w:bCs/>
          <w:color w:val="auto"/>
          <w:sz w:val="40"/>
          <w:szCs w:val="40"/>
        </w:rPr>
        <w:t xml:space="preserve"> Policy</w:t>
      </w:r>
    </w:p>
    <w:p w14:paraId="587B744E" w14:textId="77777777" w:rsidR="00343B28" w:rsidRDefault="00343B28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781E5AD" w14:textId="7587E2BB" w:rsidR="00806E42" w:rsidRDefault="00806E4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BTEC works as an alternative education provision and we work in partnership with schools, carers, local authorities and education/care providers for pupils who are often non attenders or have been excluded for</w:t>
      </w:r>
      <w:r w:rsidR="003E0EF2">
        <w:rPr>
          <w:rFonts w:asciiTheme="minorHAnsi" w:hAnsiTheme="minorHAnsi"/>
          <w:bCs/>
          <w:color w:val="auto"/>
          <w:sz w:val="22"/>
          <w:szCs w:val="22"/>
        </w:rPr>
        <w:t>m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education provision</w:t>
      </w:r>
      <w:r w:rsidR="00993498">
        <w:rPr>
          <w:rFonts w:asciiTheme="minorHAnsi" w:hAnsiTheme="minorHAnsi"/>
          <w:bCs/>
          <w:color w:val="auto"/>
          <w:sz w:val="22"/>
          <w:szCs w:val="22"/>
        </w:rPr>
        <w:t xml:space="preserve"> or have poor attendance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  <w:r w:rsidR="00993498">
        <w:rPr>
          <w:rFonts w:asciiTheme="minorHAnsi" w:hAnsiTheme="minorHAnsi"/>
          <w:bCs/>
          <w:color w:val="auto"/>
          <w:sz w:val="22"/>
          <w:szCs w:val="22"/>
        </w:rPr>
        <w:t xml:space="preserve"> Our programmes are designed to engage with pupils with the aim of reintegration, progression and overcoming barriers to participation and success.</w:t>
      </w:r>
    </w:p>
    <w:p w14:paraId="0F3957E4" w14:textId="77777777" w:rsidR="00806E42" w:rsidRDefault="00806E4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69F30452" w14:textId="06970A8A" w:rsidR="00806E42" w:rsidRDefault="00AC494F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BTEC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</w:rPr>
        <w:t>utilises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and adopt</w:t>
      </w:r>
      <w:r>
        <w:rPr>
          <w:rFonts w:asciiTheme="minorHAnsi" w:hAnsiTheme="minorHAnsi"/>
          <w:bCs/>
          <w:color w:val="auto"/>
          <w:sz w:val="22"/>
          <w:szCs w:val="22"/>
        </w:rPr>
        <w:t>s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the referral agencies </w:t>
      </w:r>
      <w:r>
        <w:rPr>
          <w:rFonts w:asciiTheme="minorHAnsi" w:hAnsiTheme="minorHAnsi"/>
          <w:bCs/>
          <w:color w:val="auto"/>
          <w:sz w:val="22"/>
          <w:szCs w:val="22"/>
        </w:rPr>
        <w:t>attendance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policies and procedures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for each pupil we are commissioned for including data for attendance or non-attendance through recording every session we deliver. We provide data and information as required by the referral agency to mirror their attendance policies and procedures.</w:t>
      </w:r>
    </w:p>
    <w:p w14:paraId="6B7BFE70" w14:textId="0EDCF245" w:rsidR="00C6106C" w:rsidRDefault="00C6106C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4D4703FA" w14:textId="3FB0AFDE" w:rsidR="00C6106C" w:rsidRDefault="00C6106C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We have developed this policy in line with</w:t>
      </w:r>
      <w:r w:rsidR="009E7895">
        <w:rPr>
          <w:rFonts w:asciiTheme="minorHAnsi" w:hAnsiTheme="minorHAnsi"/>
          <w:bCs/>
          <w:color w:val="auto"/>
          <w:sz w:val="22"/>
          <w:szCs w:val="22"/>
        </w:rPr>
        <w:t xml:space="preserve"> Keeping Children Safe in Education updated </w:t>
      </w:r>
      <w:r w:rsidR="00653019">
        <w:rPr>
          <w:rFonts w:asciiTheme="minorHAnsi" w:hAnsiTheme="minorHAnsi"/>
          <w:bCs/>
          <w:color w:val="auto"/>
          <w:sz w:val="22"/>
          <w:szCs w:val="22"/>
        </w:rPr>
        <w:t>Sep 202</w:t>
      </w:r>
      <w:r w:rsidR="008C4A5D">
        <w:rPr>
          <w:rFonts w:asciiTheme="minorHAnsi" w:hAnsiTheme="minorHAnsi"/>
          <w:bCs/>
          <w:color w:val="auto"/>
          <w:sz w:val="22"/>
          <w:szCs w:val="22"/>
        </w:rPr>
        <w:t>4</w:t>
      </w:r>
    </w:p>
    <w:p w14:paraId="54317049" w14:textId="07AD890C" w:rsidR="00806E42" w:rsidRDefault="00806E4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2485C498" w14:textId="7CD6618C" w:rsidR="00806E42" w:rsidRDefault="00AC494F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We always inform the referral agency of any non-attendance and our </w:t>
      </w:r>
      <w:r w:rsidR="00172D37">
        <w:rPr>
          <w:rFonts w:asciiTheme="minorHAnsi" w:hAnsiTheme="minorHAnsi"/>
          <w:bCs/>
          <w:color w:val="auto"/>
          <w:sz w:val="22"/>
          <w:szCs w:val="22"/>
        </w:rPr>
        <w:t xml:space="preserve">bespoke </w:t>
      </w:r>
      <w:r>
        <w:rPr>
          <w:rFonts w:asciiTheme="minorHAnsi" w:hAnsiTheme="minorHAnsi"/>
          <w:bCs/>
          <w:color w:val="auto"/>
          <w:sz w:val="22"/>
          <w:szCs w:val="22"/>
        </w:rPr>
        <w:t>strategies to improve attendance.</w:t>
      </w:r>
    </w:p>
    <w:p w14:paraId="47693A3C" w14:textId="2AEBEBBC" w:rsidR="000C4D98" w:rsidRDefault="000C4D98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37BF6044" w14:textId="4E01B4CF" w:rsidR="000C4D98" w:rsidRDefault="000C4D98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We record every session delivered </w:t>
      </w:r>
      <w:r w:rsidR="00653F81">
        <w:rPr>
          <w:rFonts w:asciiTheme="minorHAnsi" w:hAnsiTheme="minorHAnsi"/>
          <w:bCs/>
          <w:color w:val="auto"/>
          <w:sz w:val="22"/>
          <w:szCs w:val="22"/>
        </w:rPr>
        <w:t>through a session recording sheet which includes dates, times, activities, staff, locations, information for sharing with professionals, safeguarding concerns</w:t>
      </w:r>
      <w:r w:rsidR="00BE2773">
        <w:rPr>
          <w:rFonts w:asciiTheme="minorHAnsi" w:hAnsiTheme="minorHAnsi"/>
          <w:bCs/>
          <w:color w:val="auto"/>
          <w:sz w:val="22"/>
          <w:szCs w:val="22"/>
        </w:rPr>
        <w:t xml:space="preserve"> and achievements,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and attendance is shared with professionals and local authorities who commission </w:t>
      </w:r>
      <w:r w:rsidR="00653F81">
        <w:rPr>
          <w:rFonts w:asciiTheme="minorHAnsi" w:hAnsiTheme="minorHAnsi"/>
          <w:bCs/>
          <w:color w:val="auto"/>
          <w:sz w:val="22"/>
          <w:szCs w:val="22"/>
        </w:rPr>
        <w:t>us</w:t>
      </w:r>
    </w:p>
    <w:p w14:paraId="1D57FA33" w14:textId="77777777" w:rsidR="00653019" w:rsidRDefault="00653019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7DD22FBE" w14:textId="1B6085D1" w:rsidR="00653019" w:rsidRDefault="00653019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If a child is </w:t>
      </w:r>
      <w:r w:rsidR="00AC2247">
        <w:rPr>
          <w:rFonts w:asciiTheme="minorHAnsi" w:hAnsiTheme="minorHAnsi"/>
          <w:bCs/>
          <w:color w:val="auto"/>
          <w:sz w:val="22"/>
          <w:szCs w:val="22"/>
        </w:rPr>
        <w:t>“missing” this will be raised as a safeguarding concern with our DSL</w:t>
      </w:r>
      <w:r w:rsidR="00B86743">
        <w:rPr>
          <w:rFonts w:asciiTheme="minorHAnsi" w:hAnsiTheme="minorHAnsi"/>
          <w:bCs/>
          <w:color w:val="auto"/>
          <w:sz w:val="22"/>
          <w:szCs w:val="22"/>
        </w:rPr>
        <w:t xml:space="preserve"> who will notify relevant agencies and manage the concern to its outcome</w:t>
      </w:r>
    </w:p>
    <w:p w14:paraId="7998779A" w14:textId="693136F2" w:rsidR="00983FD1" w:rsidRDefault="00983FD1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2015C040" w14:textId="4DF56617" w:rsidR="00983FD1" w:rsidRPr="00806E42" w:rsidRDefault="000F6A8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noProof/>
          <w:color w:val="auto"/>
          <w:sz w:val="22"/>
          <w:szCs w:val="22"/>
        </w:rPr>
        <w:drawing>
          <wp:inline distT="0" distB="0" distL="0" distR="0" wp14:anchorId="78E3486B" wp14:editId="378D9762">
            <wp:extent cx="1329055" cy="51816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C5FE1" w14:textId="77777777" w:rsidR="00806E42" w:rsidRDefault="00806E42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F237527" w14:textId="764CE597" w:rsidR="00806E42" w:rsidRDefault="00983FD1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Kelly Brooke </w:t>
      </w:r>
      <w:r w:rsidR="00AC494F">
        <w:rPr>
          <w:rFonts w:asciiTheme="minorHAnsi" w:hAnsiTheme="minorHAnsi"/>
          <w:b/>
          <w:bCs/>
          <w:color w:val="auto"/>
          <w:sz w:val="22"/>
          <w:szCs w:val="22"/>
        </w:rPr>
        <w:t>–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Director</w:t>
      </w:r>
      <w:r w:rsidR="008C4A5D">
        <w:rPr>
          <w:rFonts w:asciiTheme="minorHAnsi" w:hAnsiTheme="minorHAnsi"/>
          <w:b/>
          <w:bCs/>
          <w:color w:val="auto"/>
          <w:sz w:val="22"/>
          <w:szCs w:val="22"/>
        </w:rPr>
        <w:t xml:space="preserve"> &amp; DSL</w:t>
      </w:r>
    </w:p>
    <w:p w14:paraId="768C36A8" w14:textId="77777777" w:rsidR="00806E42" w:rsidRDefault="00806E42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E150E4E" w14:textId="7362EB13" w:rsidR="006B36E2" w:rsidRDefault="00A67D48" w:rsidP="00A34349">
      <w:pPr>
        <w:pStyle w:val="Default"/>
        <w:jc w:val="both"/>
      </w:pPr>
      <w:r>
        <w:rPr>
          <w:rFonts w:asciiTheme="minorHAnsi" w:hAnsiTheme="minorHAnsi"/>
          <w:color w:val="auto"/>
          <w:sz w:val="22"/>
          <w:szCs w:val="22"/>
        </w:rPr>
        <w:t xml:space="preserve">Reviewed: </w:t>
      </w:r>
      <w:r w:rsidR="00B86743">
        <w:rPr>
          <w:rFonts w:asciiTheme="minorHAnsi" w:hAnsiTheme="minorHAnsi"/>
          <w:color w:val="auto"/>
          <w:sz w:val="22"/>
          <w:szCs w:val="22"/>
        </w:rPr>
        <w:t xml:space="preserve">March </w:t>
      </w:r>
      <w:r w:rsidR="00C6106C">
        <w:rPr>
          <w:rFonts w:asciiTheme="minorHAnsi" w:hAnsiTheme="minorHAnsi"/>
          <w:color w:val="auto"/>
          <w:sz w:val="22"/>
          <w:szCs w:val="22"/>
        </w:rPr>
        <w:t>202</w:t>
      </w:r>
      <w:r w:rsidR="00B86743">
        <w:rPr>
          <w:rFonts w:asciiTheme="minorHAnsi" w:hAnsiTheme="minorHAnsi"/>
          <w:color w:val="auto"/>
          <w:sz w:val="22"/>
          <w:szCs w:val="22"/>
        </w:rPr>
        <w:t>4</w:t>
      </w:r>
      <w:r w:rsidR="00A3434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C4A5D">
        <w:rPr>
          <w:rFonts w:asciiTheme="minorHAnsi" w:hAnsiTheme="minorHAnsi"/>
          <w:color w:val="auto"/>
          <w:sz w:val="22"/>
          <w:szCs w:val="22"/>
        </w:rPr>
        <w:t xml:space="preserve">    </w:t>
      </w:r>
      <w:r>
        <w:t xml:space="preserve">Next Review: </w:t>
      </w:r>
      <w:r w:rsidR="00B86743">
        <w:t>March</w:t>
      </w:r>
      <w:r w:rsidR="00C6106C">
        <w:t xml:space="preserve"> </w:t>
      </w:r>
      <w:r>
        <w:t>20</w:t>
      </w:r>
      <w:r w:rsidR="006B36E2">
        <w:t>2</w:t>
      </w:r>
      <w:r w:rsidR="00B86743">
        <w:t>5</w:t>
      </w:r>
    </w:p>
    <w:p w14:paraId="46608E15" w14:textId="77777777" w:rsidR="003F5271" w:rsidRDefault="003F5271" w:rsidP="003F5271">
      <w:pPr>
        <w:jc w:val="both"/>
      </w:pPr>
      <w:r>
        <w:t>Restart is a programme delivered by Brooke Taylor Education Consultancy Ltd</w:t>
      </w:r>
    </w:p>
    <w:p w14:paraId="0137A92E" w14:textId="77777777" w:rsidR="003F5271" w:rsidRDefault="003F5271" w:rsidP="003F527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497AD7" wp14:editId="27348284">
            <wp:extent cx="1573242" cy="395287"/>
            <wp:effectExtent l="0" t="0" r="8255" b="5080"/>
            <wp:docPr id="186410775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0775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57" cy="401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4F9B2" w14:textId="77777777" w:rsidR="00F977ED" w:rsidRDefault="00F977ED" w:rsidP="003F5271">
      <w:pPr>
        <w:jc w:val="both"/>
        <w:rPr>
          <w:b/>
          <w:bCs/>
        </w:rPr>
      </w:pPr>
      <w:r w:rsidRPr="00F977ED">
        <w:rPr>
          <w:b/>
          <w:bCs/>
        </w:rPr>
        <w:drawing>
          <wp:inline distT="0" distB="0" distL="0" distR="0" wp14:anchorId="7FFB9754" wp14:editId="21E22702">
            <wp:extent cx="2524143" cy="1828813"/>
            <wp:effectExtent l="0" t="0" r="9525" b="0"/>
            <wp:docPr id="25995129" name="Picture 1" descr="A close 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5129" name="Picture 1" descr="A close up of a business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143" cy="182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0343" w14:textId="7F10D8CC" w:rsidR="00B86743" w:rsidRDefault="003F5271" w:rsidP="003F5271">
      <w:pPr>
        <w:jc w:val="both"/>
      </w:pPr>
      <w:hyperlink r:id="rId9" w:history="1">
        <w:r w:rsidRPr="00E0526C">
          <w:rPr>
            <w:rStyle w:val="Hyperlink"/>
          </w:rPr>
          <w:t>info@btedconsultancy.uk</w:t>
        </w:r>
      </w:hyperlink>
      <w:r>
        <w:t xml:space="preserve">    </w:t>
      </w:r>
      <w:hyperlink r:id="rId10" w:history="1">
        <w:r w:rsidRPr="00E0526C">
          <w:rPr>
            <w:rStyle w:val="Hyperlink"/>
          </w:rPr>
          <w:t>www.btedconsultancy.co.uk</w:t>
        </w:r>
      </w:hyperlink>
    </w:p>
    <w:sectPr w:rsidR="00B86743" w:rsidSect="00F977ED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S Sophie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55C3"/>
    <w:multiLevelType w:val="hybridMultilevel"/>
    <w:tmpl w:val="7AE03E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5CF512A"/>
    <w:multiLevelType w:val="hybridMultilevel"/>
    <w:tmpl w:val="0FE41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05A1"/>
    <w:multiLevelType w:val="hybridMultilevel"/>
    <w:tmpl w:val="C1CAD2F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732F46"/>
    <w:multiLevelType w:val="hybridMultilevel"/>
    <w:tmpl w:val="86CCD0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F93223D"/>
    <w:multiLevelType w:val="hybridMultilevel"/>
    <w:tmpl w:val="F5E269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31739745">
    <w:abstractNumId w:val="3"/>
  </w:num>
  <w:num w:numId="2" w16cid:durableId="314573772">
    <w:abstractNumId w:val="4"/>
  </w:num>
  <w:num w:numId="3" w16cid:durableId="2022732201">
    <w:abstractNumId w:val="2"/>
  </w:num>
  <w:num w:numId="4" w16cid:durableId="233786228">
    <w:abstractNumId w:val="0"/>
  </w:num>
  <w:num w:numId="5" w16cid:durableId="179367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4D"/>
    <w:rsid w:val="00001831"/>
    <w:rsid w:val="000225AC"/>
    <w:rsid w:val="00034979"/>
    <w:rsid w:val="0003720E"/>
    <w:rsid w:val="00054949"/>
    <w:rsid w:val="00057F86"/>
    <w:rsid w:val="00063CDA"/>
    <w:rsid w:val="00081C30"/>
    <w:rsid w:val="000851FF"/>
    <w:rsid w:val="0008551A"/>
    <w:rsid w:val="00096B69"/>
    <w:rsid w:val="000A1593"/>
    <w:rsid w:val="000C2312"/>
    <w:rsid w:val="000C4D98"/>
    <w:rsid w:val="000C5DA4"/>
    <w:rsid w:val="000F4BF5"/>
    <w:rsid w:val="000F6A82"/>
    <w:rsid w:val="001032E3"/>
    <w:rsid w:val="0013628C"/>
    <w:rsid w:val="00155366"/>
    <w:rsid w:val="00156793"/>
    <w:rsid w:val="00167FF7"/>
    <w:rsid w:val="001721F9"/>
    <w:rsid w:val="00172D37"/>
    <w:rsid w:val="001E5C4A"/>
    <w:rsid w:val="001F0D16"/>
    <w:rsid w:val="001F1CAA"/>
    <w:rsid w:val="001F26AB"/>
    <w:rsid w:val="002075A6"/>
    <w:rsid w:val="00212E94"/>
    <w:rsid w:val="002264E2"/>
    <w:rsid w:val="00227529"/>
    <w:rsid w:val="00231530"/>
    <w:rsid w:val="00234DE8"/>
    <w:rsid w:val="002446D1"/>
    <w:rsid w:val="00244F22"/>
    <w:rsid w:val="00252FD5"/>
    <w:rsid w:val="00270F43"/>
    <w:rsid w:val="002734BA"/>
    <w:rsid w:val="002842E0"/>
    <w:rsid w:val="0029652C"/>
    <w:rsid w:val="002C3C50"/>
    <w:rsid w:val="002C7C7E"/>
    <w:rsid w:val="002D5C03"/>
    <w:rsid w:val="002D73E8"/>
    <w:rsid w:val="002E3315"/>
    <w:rsid w:val="002E77C6"/>
    <w:rsid w:val="002E7C3B"/>
    <w:rsid w:val="00300957"/>
    <w:rsid w:val="003048EE"/>
    <w:rsid w:val="00304A01"/>
    <w:rsid w:val="00312D3F"/>
    <w:rsid w:val="0031607A"/>
    <w:rsid w:val="00326553"/>
    <w:rsid w:val="00326E9E"/>
    <w:rsid w:val="003342AF"/>
    <w:rsid w:val="00335F78"/>
    <w:rsid w:val="00343ACA"/>
    <w:rsid w:val="00343B28"/>
    <w:rsid w:val="0036505B"/>
    <w:rsid w:val="00370D91"/>
    <w:rsid w:val="0038075D"/>
    <w:rsid w:val="003A20BA"/>
    <w:rsid w:val="003A2D7F"/>
    <w:rsid w:val="003A44B5"/>
    <w:rsid w:val="003B1C12"/>
    <w:rsid w:val="003B528B"/>
    <w:rsid w:val="003E0831"/>
    <w:rsid w:val="003E0EF2"/>
    <w:rsid w:val="003E42B8"/>
    <w:rsid w:val="003E5696"/>
    <w:rsid w:val="003F5271"/>
    <w:rsid w:val="00404D8C"/>
    <w:rsid w:val="00406CD8"/>
    <w:rsid w:val="00413C55"/>
    <w:rsid w:val="00416A57"/>
    <w:rsid w:val="00453ED0"/>
    <w:rsid w:val="0047224F"/>
    <w:rsid w:val="00486BE7"/>
    <w:rsid w:val="004A20B9"/>
    <w:rsid w:val="004B1608"/>
    <w:rsid w:val="004C6FDD"/>
    <w:rsid w:val="004D278E"/>
    <w:rsid w:val="004E5784"/>
    <w:rsid w:val="004F780B"/>
    <w:rsid w:val="0051363D"/>
    <w:rsid w:val="005237A9"/>
    <w:rsid w:val="005264E8"/>
    <w:rsid w:val="005459C0"/>
    <w:rsid w:val="00546D59"/>
    <w:rsid w:val="00550124"/>
    <w:rsid w:val="00550280"/>
    <w:rsid w:val="0057476B"/>
    <w:rsid w:val="005A7044"/>
    <w:rsid w:val="005C4F9D"/>
    <w:rsid w:val="005C652A"/>
    <w:rsid w:val="005E6D83"/>
    <w:rsid w:val="00605095"/>
    <w:rsid w:val="006069C7"/>
    <w:rsid w:val="006134E9"/>
    <w:rsid w:val="00615BAC"/>
    <w:rsid w:val="0062340E"/>
    <w:rsid w:val="00624E44"/>
    <w:rsid w:val="006371C4"/>
    <w:rsid w:val="0065029C"/>
    <w:rsid w:val="00653019"/>
    <w:rsid w:val="00653F81"/>
    <w:rsid w:val="00654D52"/>
    <w:rsid w:val="0065746E"/>
    <w:rsid w:val="00675316"/>
    <w:rsid w:val="00675A4D"/>
    <w:rsid w:val="0067771A"/>
    <w:rsid w:val="006847A9"/>
    <w:rsid w:val="006B36E2"/>
    <w:rsid w:val="006B7C58"/>
    <w:rsid w:val="006E0087"/>
    <w:rsid w:val="00700026"/>
    <w:rsid w:val="00704F5E"/>
    <w:rsid w:val="007427C6"/>
    <w:rsid w:val="007816FB"/>
    <w:rsid w:val="00792A00"/>
    <w:rsid w:val="007A020B"/>
    <w:rsid w:val="007A7ED4"/>
    <w:rsid w:val="007D6AEA"/>
    <w:rsid w:val="007E0890"/>
    <w:rsid w:val="007E454B"/>
    <w:rsid w:val="007F5E2A"/>
    <w:rsid w:val="00802BD3"/>
    <w:rsid w:val="00806E42"/>
    <w:rsid w:val="00811DEA"/>
    <w:rsid w:val="008151E1"/>
    <w:rsid w:val="00816EBE"/>
    <w:rsid w:val="00825AB6"/>
    <w:rsid w:val="0083145F"/>
    <w:rsid w:val="00840C05"/>
    <w:rsid w:val="00866910"/>
    <w:rsid w:val="00871CA2"/>
    <w:rsid w:val="00890580"/>
    <w:rsid w:val="008C0B92"/>
    <w:rsid w:val="008C4A5D"/>
    <w:rsid w:val="008E2350"/>
    <w:rsid w:val="008E669F"/>
    <w:rsid w:val="008F766A"/>
    <w:rsid w:val="00911E61"/>
    <w:rsid w:val="00920773"/>
    <w:rsid w:val="00922F6C"/>
    <w:rsid w:val="00933401"/>
    <w:rsid w:val="00933C1D"/>
    <w:rsid w:val="00936B51"/>
    <w:rsid w:val="0094414B"/>
    <w:rsid w:val="00950C59"/>
    <w:rsid w:val="00957692"/>
    <w:rsid w:val="00961F5F"/>
    <w:rsid w:val="00972C06"/>
    <w:rsid w:val="009751D4"/>
    <w:rsid w:val="00980640"/>
    <w:rsid w:val="00983FD1"/>
    <w:rsid w:val="00993498"/>
    <w:rsid w:val="009A085F"/>
    <w:rsid w:val="009A45A5"/>
    <w:rsid w:val="009B36E0"/>
    <w:rsid w:val="009B77C9"/>
    <w:rsid w:val="009E7667"/>
    <w:rsid w:val="009E7895"/>
    <w:rsid w:val="00A10A8B"/>
    <w:rsid w:val="00A14900"/>
    <w:rsid w:val="00A34349"/>
    <w:rsid w:val="00A40C36"/>
    <w:rsid w:val="00A4783B"/>
    <w:rsid w:val="00A56DF4"/>
    <w:rsid w:val="00A67B21"/>
    <w:rsid w:val="00A67C5E"/>
    <w:rsid w:val="00A67D48"/>
    <w:rsid w:val="00A821F0"/>
    <w:rsid w:val="00AA001A"/>
    <w:rsid w:val="00AA2576"/>
    <w:rsid w:val="00AB194E"/>
    <w:rsid w:val="00AB755B"/>
    <w:rsid w:val="00AB7686"/>
    <w:rsid w:val="00AC2247"/>
    <w:rsid w:val="00AC494F"/>
    <w:rsid w:val="00AE08E1"/>
    <w:rsid w:val="00AE4E93"/>
    <w:rsid w:val="00AE655E"/>
    <w:rsid w:val="00AE6FC3"/>
    <w:rsid w:val="00AF26F2"/>
    <w:rsid w:val="00B029F5"/>
    <w:rsid w:val="00B03C37"/>
    <w:rsid w:val="00B07C5B"/>
    <w:rsid w:val="00B15BB2"/>
    <w:rsid w:val="00B31E72"/>
    <w:rsid w:val="00B4321B"/>
    <w:rsid w:val="00B44F4E"/>
    <w:rsid w:val="00B51572"/>
    <w:rsid w:val="00B52DC1"/>
    <w:rsid w:val="00B54732"/>
    <w:rsid w:val="00B56CC1"/>
    <w:rsid w:val="00B57909"/>
    <w:rsid w:val="00B86743"/>
    <w:rsid w:val="00B912EC"/>
    <w:rsid w:val="00BA77CE"/>
    <w:rsid w:val="00BB42BF"/>
    <w:rsid w:val="00BD109A"/>
    <w:rsid w:val="00BE234D"/>
    <w:rsid w:val="00BE2773"/>
    <w:rsid w:val="00BE38C7"/>
    <w:rsid w:val="00BF14B7"/>
    <w:rsid w:val="00BF7478"/>
    <w:rsid w:val="00C076C0"/>
    <w:rsid w:val="00C349D4"/>
    <w:rsid w:val="00C51A07"/>
    <w:rsid w:val="00C52A1F"/>
    <w:rsid w:val="00C6106C"/>
    <w:rsid w:val="00C614F0"/>
    <w:rsid w:val="00C642E4"/>
    <w:rsid w:val="00C722D1"/>
    <w:rsid w:val="00C75C9F"/>
    <w:rsid w:val="00C92AD8"/>
    <w:rsid w:val="00C9335B"/>
    <w:rsid w:val="00CA4769"/>
    <w:rsid w:val="00CB0CD2"/>
    <w:rsid w:val="00CF17CB"/>
    <w:rsid w:val="00CF2571"/>
    <w:rsid w:val="00CF77F6"/>
    <w:rsid w:val="00D00D75"/>
    <w:rsid w:val="00D10E91"/>
    <w:rsid w:val="00D11C90"/>
    <w:rsid w:val="00D17BD4"/>
    <w:rsid w:val="00D20070"/>
    <w:rsid w:val="00D229E7"/>
    <w:rsid w:val="00D25BF1"/>
    <w:rsid w:val="00D27510"/>
    <w:rsid w:val="00D27938"/>
    <w:rsid w:val="00D32E57"/>
    <w:rsid w:val="00D35E4C"/>
    <w:rsid w:val="00D36BE8"/>
    <w:rsid w:val="00D40E07"/>
    <w:rsid w:val="00D44A63"/>
    <w:rsid w:val="00D478D7"/>
    <w:rsid w:val="00D51C06"/>
    <w:rsid w:val="00D51D39"/>
    <w:rsid w:val="00D7025A"/>
    <w:rsid w:val="00D721A3"/>
    <w:rsid w:val="00D86265"/>
    <w:rsid w:val="00D9574D"/>
    <w:rsid w:val="00DA116E"/>
    <w:rsid w:val="00DA5ED1"/>
    <w:rsid w:val="00DB40F8"/>
    <w:rsid w:val="00DC3E47"/>
    <w:rsid w:val="00DD5F7D"/>
    <w:rsid w:val="00DF3512"/>
    <w:rsid w:val="00E05207"/>
    <w:rsid w:val="00E10DFD"/>
    <w:rsid w:val="00E375CF"/>
    <w:rsid w:val="00E439F0"/>
    <w:rsid w:val="00E549CC"/>
    <w:rsid w:val="00E639A8"/>
    <w:rsid w:val="00E81BE4"/>
    <w:rsid w:val="00E85A4C"/>
    <w:rsid w:val="00EB0FB8"/>
    <w:rsid w:val="00EB7111"/>
    <w:rsid w:val="00EC6E4D"/>
    <w:rsid w:val="00EE4CB8"/>
    <w:rsid w:val="00EE5E1E"/>
    <w:rsid w:val="00EE655B"/>
    <w:rsid w:val="00F11069"/>
    <w:rsid w:val="00F11337"/>
    <w:rsid w:val="00F27001"/>
    <w:rsid w:val="00F34FC7"/>
    <w:rsid w:val="00F43D04"/>
    <w:rsid w:val="00F62072"/>
    <w:rsid w:val="00F77E3D"/>
    <w:rsid w:val="00F82911"/>
    <w:rsid w:val="00F875C0"/>
    <w:rsid w:val="00F976BB"/>
    <w:rsid w:val="00F977ED"/>
    <w:rsid w:val="00FC7DF8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FE63"/>
  <w15:chartTrackingRefBased/>
  <w15:docId w15:val="{DD2F0607-5786-4F1A-9AAA-D8227C3B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3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tedconsultanc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tedconsultancy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Chris Taylor</cp:lastModifiedBy>
  <cp:revision>7</cp:revision>
  <dcterms:created xsi:type="dcterms:W3CDTF">2024-03-13T11:41:00Z</dcterms:created>
  <dcterms:modified xsi:type="dcterms:W3CDTF">2024-12-19T18:58:00Z</dcterms:modified>
</cp:coreProperties>
</file>